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EE5E5" w14:textId="1282C92F" w:rsidR="009F7B95" w:rsidRDefault="009F7B95" w:rsidP="00A20210">
      <w:pPr>
        <w:jc w:val="center"/>
      </w:pPr>
      <w:r>
        <w:rPr>
          <w:rFonts w:ascii="Calibri" w:hAnsi="Calibri" w:cs="Arial"/>
          <w:b/>
          <w:bCs/>
          <w:noProof/>
          <w:color w:val="000000"/>
          <w:sz w:val="40"/>
          <w:szCs w:val="40"/>
        </w:rPr>
        <w:drawing>
          <wp:inline distT="0" distB="0" distL="0" distR="0" wp14:anchorId="53C7DB75" wp14:editId="1D9F1866">
            <wp:extent cx="4442460" cy="1310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2460" cy="1310005"/>
                    </a:xfrm>
                    <a:prstGeom prst="rect">
                      <a:avLst/>
                    </a:prstGeom>
                    <a:noFill/>
                    <a:ln>
                      <a:noFill/>
                    </a:ln>
                  </pic:spPr>
                </pic:pic>
              </a:graphicData>
            </a:graphic>
          </wp:inline>
        </w:drawing>
      </w:r>
    </w:p>
    <w:p w14:paraId="1FC7C922" w14:textId="5C5A6287" w:rsidR="00A20210" w:rsidRPr="00A20210" w:rsidRDefault="00A20210" w:rsidP="009F7B95">
      <w:pPr>
        <w:jc w:val="center"/>
        <w:rPr>
          <w:b/>
          <w:bCs/>
          <w:sz w:val="36"/>
          <w:szCs w:val="36"/>
        </w:rPr>
      </w:pPr>
      <w:r w:rsidRPr="00A20210">
        <w:rPr>
          <w:b/>
          <w:bCs/>
          <w:sz w:val="36"/>
          <w:szCs w:val="36"/>
        </w:rPr>
        <w:t>__________________________________________________</w:t>
      </w:r>
    </w:p>
    <w:p w14:paraId="791C16AD" w14:textId="658F3CED" w:rsidR="00DC26B9" w:rsidRDefault="00A20210" w:rsidP="00A20210">
      <w:pPr>
        <w:jc w:val="center"/>
        <w:rPr>
          <w:rFonts w:ascii="Calibri" w:hAnsi="Calibri" w:cs="Arial"/>
          <w:b/>
          <w:bCs/>
          <w:color w:val="000000"/>
          <w:sz w:val="36"/>
          <w:szCs w:val="36"/>
        </w:rPr>
      </w:pPr>
      <w:r>
        <w:rPr>
          <w:rFonts w:ascii="Calibri" w:hAnsi="Calibri" w:cs="Arial"/>
          <w:b/>
          <w:bCs/>
          <w:color w:val="000000"/>
          <w:sz w:val="36"/>
          <w:szCs w:val="36"/>
        </w:rPr>
        <w:t>CRYSTALLINE SILICA INFORMATION</w:t>
      </w:r>
    </w:p>
    <w:p w14:paraId="6AEAA777" w14:textId="216FFAC4" w:rsidR="00A20210" w:rsidRDefault="00A20210">
      <w:pPr>
        <w:rPr>
          <w:rFonts w:ascii="Calibri" w:hAnsi="Calibri" w:cs="Arial"/>
          <w:b/>
          <w:bCs/>
          <w:color w:val="000000"/>
          <w:sz w:val="36"/>
          <w:szCs w:val="36"/>
        </w:rPr>
      </w:pPr>
      <w:r>
        <w:rPr>
          <w:rFonts w:ascii="Calibri" w:hAnsi="Calibri" w:cs="Arial"/>
          <w:b/>
          <w:bCs/>
          <w:color w:val="000000"/>
          <w:sz w:val="36"/>
          <w:szCs w:val="36"/>
        </w:rPr>
        <w:t>__________________________________________________</w:t>
      </w:r>
    </w:p>
    <w:p w14:paraId="4E7D366B" w14:textId="04E70990" w:rsidR="00A20210" w:rsidRPr="00A8236A" w:rsidRDefault="00A8236A" w:rsidP="00A8236A">
      <w:pPr>
        <w:pStyle w:val="ListParagraph"/>
        <w:numPr>
          <w:ilvl w:val="0"/>
          <w:numId w:val="1"/>
        </w:numPr>
        <w:rPr>
          <w:b/>
          <w:bCs/>
        </w:rPr>
      </w:pPr>
      <w:r w:rsidRPr="00A8236A">
        <w:rPr>
          <w:b/>
          <w:bCs/>
        </w:rPr>
        <w:t>Introduction</w:t>
      </w:r>
    </w:p>
    <w:p w14:paraId="3199D079" w14:textId="77777777" w:rsidR="00994BD1" w:rsidRDefault="00994BD1" w:rsidP="00025A2B">
      <w:pPr>
        <w:jc w:val="both"/>
      </w:pPr>
      <w:r>
        <w:t>Better Exteriors does sell products containing crystalline silica. Crystalline silica is a common mineral found in many natural and man-made substances. A crystalline silica-containing substance is defined as any substance that:</w:t>
      </w:r>
    </w:p>
    <w:p w14:paraId="20A45BFF" w14:textId="77777777" w:rsidR="00994BD1" w:rsidRPr="00994BD1" w:rsidRDefault="00994BD1" w:rsidP="00025A2B">
      <w:pPr>
        <w:jc w:val="both"/>
        <w:rPr>
          <w:i/>
          <w:iCs/>
        </w:rPr>
      </w:pPr>
      <w:r w:rsidRPr="00994BD1">
        <w:rPr>
          <w:i/>
          <w:iCs/>
        </w:rPr>
        <w:t>a. contains more than 1% crystalline silica; and</w:t>
      </w:r>
    </w:p>
    <w:p w14:paraId="20D3AF54" w14:textId="77777777" w:rsidR="00994BD1" w:rsidRPr="00994BD1" w:rsidRDefault="00994BD1" w:rsidP="00025A2B">
      <w:pPr>
        <w:jc w:val="both"/>
        <w:rPr>
          <w:i/>
          <w:iCs/>
        </w:rPr>
      </w:pPr>
      <w:r w:rsidRPr="00994BD1">
        <w:rPr>
          <w:i/>
          <w:iCs/>
        </w:rPr>
        <w:t>b. is reasonably likely to be mechanically processed at a workplace; and</w:t>
      </w:r>
    </w:p>
    <w:p w14:paraId="6E5E3AD5" w14:textId="6B6F1DB6" w:rsidR="00994BD1" w:rsidRPr="00994BD1" w:rsidRDefault="00994BD1" w:rsidP="00025A2B">
      <w:pPr>
        <w:jc w:val="both"/>
        <w:rPr>
          <w:i/>
          <w:iCs/>
        </w:rPr>
      </w:pPr>
      <w:r w:rsidRPr="00994BD1">
        <w:rPr>
          <w:i/>
          <w:iCs/>
        </w:rPr>
        <w:t>c. is not in a respirable form.</w:t>
      </w:r>
    </w:p>
    <w:p w14:paraId="40A2C430" w14:textId="77777777" w:rsidR="00575728" w:rsidRDefault="00575728"/>
    <w:p w14:paraId="0F95CE95" w14:textId="0204D52C" w:rsidR="00575728" w:rsidRPr="00575728" w:rsidRDefault="00575728" w:rsidP="00575728">
      <w:pPr>
        <w:pStyle w:val="ListParagraph"/>
        <w:numPr>
          <w:ilvl w:val="0"/>
          <w:numId w:val="1"/>
        </w:numPr>
        <w:rPr>
          <w:b/>
          <w:bCs/>
        </w:rPr>
      </w:pPr>
      <w:r w:rsidRPr="00575728">
        <w:rPr>
          <w:b/>
          <w:bCs/>
        </w:rPr>
        <w:t>Handling &amp; storage of the crystalline substance</w:t>
      </w:r>
    </w:p>
    <w:p w14:paraId="5DAE5ACD" w14:textId="77777777" w:rsidR="00575728" w:rsidRDefault="00575728" w:rsidP="00575728"/>
    <w:p w14:paraId="1485FC06" w14:textId="77777777" w:rsidR="00873040" w:rsidRDefault="00873040" w:rsidP="00025A2B">
      <w:pPr>
        <w:jc w:val="both"/>
      </w:pPr>
      <w:r>
        <w:t>Better Exteriors’ architectural surfaces are not hazardous substances in their solid form.</w:t>
      </w:r>
    </w:p>
    <w:p w14:paraId="51AA08BF" w14:textId="77777777" w:rsidR="00873040" w:rsidRDefault="00873040" w:rsidP="00025A2B">
      <w:pPr>
        <w:jc w:val="both"/>
      </w:pPr>
      <w:r>
        <w:t>There is risk involved in working with crystalline silica substances when these substances are mechanically processed (for example through cutting or grinding), in which crystalline silica dust is generated. Exposure to crystalline silica dust over a long period of time at low to moderate levels, or short periods at high levels, can lead to serious health conditions such as silicosis, which is an irreversible, incurable, and progressive lung disease that can lead to disability and death.</w:t>
      </w:r>
    </w:p>
    <w:p w14:paraId="097C8368" w14:textId="00C6474D" w:rsidR="00575728" w:rsidRDefault="00873040" w:rsidP="00025A2B">
      <w:pPr>
        <w:jc w:val="both"/>
      </w:pPr>
      <w:r>
        <w:t>The nature and severity of risk will depend on multiple factors including the percentage of crystalline silica in the material, exposure conditions and sites, and activities undertaken that result in the release of silica dust.</w:t>
      </w:r>
    </w:p>
    <w:p w14:paraId="517BE747" w14:textId="77777777" w:rsidR="00994BD1" w:rsidRDefault="00994BD1" w:rsidP="00025A2B">
      <w:pPr>
        <w:jc w:val="both"/>
      </w:pPr>
    </w:p>
    <w:p w14:paraId="4E47DAF1" w14:textId="77777777" w:rsidR="003E625A" w:rsidRDefault="003E625A"/>
    <w:p w14:paraId="6BA91371" w14:textId="77777777" w:rsidR="003E625A" w:rsidRDefault="003E625A"/>
    <w:p w14:paraId="6CEF9C1A" w14:textId="77777777" w:rsidR="003E625A" w:rsidRDefault="003E625A"/>
    <w:p w14:paraId="4138E5A5" w14:textId="77777777" w:rsidR="003E625A" w:rsidRDefault="003E625A"/>
    <w:p w14:paraId="1DFE1738" w14:textId="77777777" w:rsidR="003E625A" w:rsidRDefault="003E625A"/>
    <w:p w14:paraId="3CDDD736" w14:textId="6E6C9F99" w:rsidR="00994BD1" w:rsidRPr="00EE0FDF" w:rsidRDefault="00EE0FDF" w:rsidP="00EE0FDF">
      <w:pPr>
        <w:pStyle w:val="ListParagraph"/>
        <w:numPr>
          <w:ilvl w:val="0"/>
          <w:numId w:val="1"/>
        </w:numPr>
        <w:rPr>
          <w:b/>
          <w:bCs/>
        </w:rPr>
      </w:pPr>
      <w:r w:rsidRPr="00EE0FDF">
        <w:rPr>
          <w:b/>
          <w:bCs/>
        </w:rPr>
        <w:lastRenderedPageBreak/>
        <w:t>Better Exteriors Materials &amp; their Crystalline Silica Content</w:t>
      </w:r>
    </w:p>
    <w:p w14:paraId="09DE655E" w14:textId="77777777" w:rsidR="00994BD1" w:rsidRDefault="00994BD1"/>
    <w:p w14:paraId="39069C3F" w14:textId="4BD66898" w:rsidR="00994BD1" w:rsidRDefault="00EE0FDF">
      <w:r w:rsidRPr="00EE0FDF">
        <w:rPr>
          <w:b/>
          <w:bCs/>
        </w:rPr>
        <w:t>Table 1</w:t>
      </w:r>
      <w:r>
        <w:t>. Better Exteriors products, categorised by material type, and the estimated proportion (percentage) of crystalline silica in the substance and type. Where we have analysis results, this has been provided.</w:t>
      </w:r>
    </w:p>
    <w:tbl>
      <w:tblPr>
        <w:tblW w:w="0" w:type="auto"/>
        <w:tblInd w:w="-10" w:type="dxa"/>
        <w:tblCellMar>
          <w:left w:w="0" w:type="dxa"/>
          <w:right w:w="0" w:type="dxa"/>
        </w:tblCellMar>
        <w:tblLook w:val="04A0" w:firstRow="1" w:lastRow="0" w:firstColumn="1" w:lastColumn="0" w:noHBand="0" w:noVBand="1"/>
      </w:tblPr>
      <w:tblGrid>
        <w:gridCol w:w="10"/>
        <w:gridCol w:w="4508"/>
        <w:gridCol w:w="4498"/>
      </w:tblGrid>
      <w:tr w:rsidR="00552C7B" w14:paraId="68FDDEC4" w14:textId="77777777" w:rsidTr="003D5C43">
        <w:trPr>
          <w:gridBefore w:val="1"/>
          <w:wBefore w:w="10" w:type="dxa"/>
        </w:trPr>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E699F1" w14:textId="77777777" w:rsidR="00552C7B" w:rsidRDefault="00552C7B" w:rsidP="007B031A">
            <w:pPr>
              <w:rPr>
                <w:b/>
                <w:bCs/>
                <w:i/>
                <w:iCs/>
              </w:rPr>
            </w:pPr>
            <w:r>
              <w:rPr>
                <w:b/>
                <w:bCs/>
                <w:i/>
                <w:iCs/>
              </w:rPr>
              <w:t>Material</w:t>
            </w:r>
          </w:p>
        </w:tc>
        <w:tc>
          <w:tcPr>
            <w:tcW w:w="44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C6DD1" w14:textId="77777777" w:rsidR="00552C7B" w:rsidRDefault="00552C7B" w:rsidP="007B031A">
            <w:pPr>
              <w:rPr>
                <w:b/>
                <w:bCs/>
                <w:i/>
                <w:iCs/>
              </w:rPr>
            </w:pPr>
            <w:r>
              <w:rPr>
                <w:b/>
                <w:bCs/>
                <w:i/>
                <w:iCs/>
              </w:rPr>
              <w:t>SiO2 content (%)</w:t>
            </w:r>
          </w:p>
        </w:tc>
      </w:tr>
      <w:tr w:rsidR="00552C7B" w14:paraId="315D8177" w14:textId="77777777" w:rsidTr="003D5C43">
        <w:trPr>
          <w:gridBefore w:val="1"/>
          <w:wBefore w:w="10" w:type="dxa"/>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7C9E0" w14:textId="77777777" w:rsidR="00552C7B" w:rsidRDefault="00552C7B" w:rsidP="007B031A">
            <w:r>
              <w:t xml:space="preserve">Limestone </w:t>
            </w:r>
          </w:p>
        </w:tc>
        <w:tc>
          <w:tcPr>
            <w:tcW w:w="4498" w:type="dxa"/>
            <w:tcBorders>
              <w:top w:val="nil"/>
              <w:left w:val="nil"/>
              <w:bottom w:val="single" w:sz="8" w:space="0" w:color="auto"/>
              <w:right w:val="single" w:sz="8" w:space="0" w:color="auto"/>
            </w:tcBorders>
            <w:tcMar>
              <w:top w:w="0" w:type="dxa"/>
              <w:left w:w="108" w:type="dxa"/>
              <w:bottom w:w="0" w:type="dxa"/>
              <w:right w:w="108" w:type="dxa"/>
            </w:tcMar>
            <w:hideMark/>
          </w:tcPr>
          <w:p w14:paraId="71C86F2A" w14:textId="77777777" w:rsidR="00552C7B" w:rsidRDefault="00552C7B" w:rsidP="007B031A">
            <w:r>
              <w:t>0-5%</w:t>
            </w:r>
          </w:p>
        </w:tc>
      </w:tr>
      <w:tr w:rsidR="00552C7B" w14:paraId="17B24596" w14:textId="77777777" w:rsidTr="003D5C43">
        <w:trPr>
          <w:gridBefore w:val="1"/>
          <w:wBefore w:w="10" w:type="dxa"/>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C7896" w14:textId="77777777" w:rsidR="00552C7B" w:rsidRDefault="00552C7B" w:rsidP="007B031A">
            <w:r>
              <w:t xml:space="preserve">Travertine </w:t>
            </w:r>
          </w:p>
        </w:tc>
        <w:tc>
          <w:tcPr>
            <w:tcW w:w="4498" w:type="dxa"/>
            <w:tcBorders>
              <w:top w:val="nil"/>
              <w:left w:val="nil"/>
              <w:bottom w:val="single" w:sz="8" w:space="0" w:color="auto"/>
              <w:right w:val="single" w:sz="8" w:space="0" w:color="auto"/>
            </w:tcBorders>
            <w:tcMar>
              <w:top w:w="0" w:type="dxa"/>
              <w:left w:w="108" w:type="dxa"/>
              <w:bottom w:w="0" w:type="dxa"/>
              <w:right w:w="108" w:type="dxa"/>
            </w:tcMar>
            <w:hideMark/>
          </w:tcPr>
          <w:p w14:paraId="09EB01D7" w14:textId="77777777" w:rsidR="00552C7B" w:rsidRDefault="00552C7B" w:rsidP="007B031A">
            <w:r>
              <w:t>0-5%</w:t>
            </w:r>
          </w:p>
        </w:tc>
      </w:tr>
      <w:tr w:rsidR="00552C7B" w14:paraId="603F8666" w14:textId="77777777" w:rsidTr="003D5C43">
        <w:trPr>
          <w:gridBefore w:val="1"/>
          <w:wBefore w:w="10" w:type="dxa"/>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452FA" w14:textId="77777777" w:rsidR="00552C7B" w:rsidRDefault="00552C7B" w:rsidP="007B031A">
            <w:r>
              <w:t>Marble</w:t>
            </w:r>
          </w:p>
        </w:tc>
        <w:tc>
          <w:tcPr>
            <w:tcW w:w="4498" w:type="dxa"/>
            <w:tcBorders>
              <w:top w:val="nil"/>
              <w:left w:val="nil"/>
              <w:bottom w:val="single" w:sz="8" w:space="0" w:color="auto"/>
              <w:right w:val="single" w:sz="8" w:space="0" w:color="auto"/>
            </w:tcBorders>
            <w:tcMar>
              <w:top w:w="0" w:type="dxa"/>
              <w:left w:w="108" w:type="dxa"/>
              <w:bottom w:w="0" w:type="dxa"/>
              <w:right w:w="108" w:type="dxa"/>
            </w:tcMar>
            <w:hideMark/>
          </w:tcPr>
          <w:p w14:paraId="658FFF3C" w14:textId="77777777" w:rsidR="00552C7B" w:rsidRDefault="00552C7B" w:rsidP="007B031A">
            <w:r>
              <w:t>0-5%</w:t>
            </w:r>
          </w:p>
        </w:tc>
      </w:tr>
      <w:tr w:rsidR="003D5C43" w14:paraId="55A4B444" w14:textId="77777777" w:rsidTr="003D5C43">
        <w:tc>
          <w:tcPr>
            <w:tcW w:w="45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150C" w14:textId="77777777" w:rsidR="003D5C43" w:rsidRDefault="003D5C43" w:rsidP="007B031A">
            <w:r>
              <w:t xml:space="preserve">Granite </w:t>
            </w:r>
          </w:p>
        </w:tc>
        <w:tc>
          <w:tcPr>
            <w:tcW w:w="4498" w:type="dxa"/>
            <w:tcBorders>
              <w:top w:val="nil"/>
              <w:left w:val="nil"/>
              <w:bottom w:val="single" w:sz="8" w:space="0" w:color="auto"/>
              <w:right w:val="single" w:sz="8" w:space="0" w:color="auto"/>
            </w:tcBorders>
            <w:tcMar>
              <w:top w:w="0" w:type="dxa"/>
              <w:left w:w="108" w:type="dxa"/>
              <w:bottom w:w="0" w:type="dxa"/>
              <w:right w:w="108" w:type="dxa"/>
            </w:tcMar>
            <w:hideMark/>
          </w:tcPr>
          <w:p w14:paraId="43314EB1" w14:textId="77777777" w:rsidR="003D5C43" w:rsidRDefault="003D5C43" w:rsidP="007B031A">
            <w:r>
              <w:t>5-60 %</w:t>
            </w:r>
          </w:p>
        </w:tc>
      </w:tr>
      <w:tr w:rsidR="003D5C43" w14:paraId="13737D4F" w14:textId="77777777" w:rsidTr="003D5C43">
        <w:trPr>
          <w:gridBefore w:val="1"/>
          <w:wBefore w:w="10" w:type="dxa"/>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0D0A33" w14:textId="2053C796" w:rsidR="003D5C43" w:rsidRDefault="003D5C43" w:rsidP="003D5C43">
            <w:r>
              <w:t>Porphyry</w:t>
            </w:r>
          </w:p>
        </w:tc>
        <w:tc>
          <w:tcPr>
            <w:tcW w:w="4498" w:type="dxa"/>
            <w:tcBorders>
              <w:top w:val="nil"/>
              <w:left w:val="nil"/>
              <w:bottom w:val="single" w:sz="8" w:space="0" w:color="auto"/>
              <w:right w:val="single" w:sz="8" w:space="0" w:color="auto"/>
            </w:tcBorders>
            <w:tcMar>
              <w:top w:w="0" w:type="dxa"/>
              <w:left w:w="108" w:type="dxa"/>
              <w:bottom w:w="0" w:type="dxa"/>
              <w:right w:w="108" w:type="dxa"/>
            </w:tcMar>
          </w:tcPr>
          <w:p w14:paraId="254CEED7" w14:textId="491C93DE" w:rsidR="003D5C43" w:rsidRDefault="003D5C43" w:rsidP="003D5C43">
            <w:r>
              <w:t>30-40%</w:t>
            </w:r>
          </w:p>
        </w:tc>
      </w:tr>
      <w:tr w:rsidR="003D5C43" w14:paraId="49C64F57" w14:textId="77777777" w:rsidTr="003D5C43">
        <w:trPr>
          <w:gridBefore w:val="1"/>
          <w:wBefore w:w="10" w:type="dxa"/>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2060A8" w14:textId="0C42AD66" w:rsidR="003D5C43" w:rsidRDefault="003D5C43" w:rsidP="003D5C43">
            <w:r>
              <w:t>Gneiss</w:t>
            </w:r>
          </w:p>
        </w:tc>
        <w:tc>
          <w:tcPr>
            <w:tcW w:w="4498" w:type="dxa"/>
            <w:tcBorders>
              <w:top w:val="nil"/>
              <w:left w:val="nil"/>
              <w:bottom w:val="single" w:sz="8" w:space="0" w:color="auto"/>
              <w:right w:val="single" w:sz="8" w:space="0" w:color="auto"/>
            </w:tcBorders>
            <w:tcMar>
              <w:top w:w="0" w:type="dxa"/>
              <w:left w:w="108" w:type="dxa"/>
              <w:bottom w:w="0" w:type="dxa"/>
              <w:right w:w="108" w:type="dxa"/>
            </w:tcMar>
          </w:tcPr>
          <w:p w14:paraId="6628E42C" w14:textId="7502EACF" w:rsidR="003D5C43" w:rsidRDefault="003D5C43" w:rsidP="003D5C43">
            <w:r>
              <w:t>50-60%</w:t>
            </w:r>
          </w:p>
        </w:tc>
      </w:tr>
      <w:tr w:rsidR="003D5C43" w14:paraId="66DB81A2" w14:textId="77777777" w:rsidTr="003D5C43">
        <w:tc>
          <w:tcPr>
            <w:tcW w:w="45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51204" w14:textId="77777777" w:rsidR="003D5C43" w:rsidRDefault="003D5C43" w:rsidP="003D5C43">
            <w:r>
              <w:t xml:space="preserve">Quartzite </w:t>
            </w:r>
          </w:p>
        </w:tc>
        <w:tc>
          <w:tcPr>
            <w:tcW w:w="4498" w:type="dxa"/>
            <w:tcBorders>
              <w:top w:val="nil"/>
              <w:left w:val="nil"/>
              <w:bottom w:val="single" w:sz="8" w:space="0" w:color="auto"/>
              <w:right w:val="single" w:sz="8" w:space="0" w:color="auto"/>
            </w:tcBorders>
            <w:tcMar>
              <w:top w:w="0" w:type="dxa"/>
              <w:left w:w="108" w:type="dxa"/>
              <w:bottom w:w="0" w:type="dxa"/>
              <w:right w:w="108" w:type="dxa"/>
            </w:tcMar>
            <w:hideMark/>
          </w:tcPr>
          <w:p w14:paraId="1940D296" w14:textId="77777777" w:rsidR="003D5C43" w:rsidRDefault="003D5C43" w:rsidP="003D5C43">
            <w:r>
              <w:t>70-80%</w:t>
            </w:r>
          </w:p>
        </w:tc>
      </w:tr>
    </w:tbl>
    <w:p w14:paraId="757B461A" w14:textId="77777777" w:rsidR="00552C7B" w:rsidRDefault="00552C7B"/>
    <w:p w14:paraId="4ADF6328" w14:textId="2916E973" w:rsidR="00994BD1" w:rsidRPr="00481EEE" w:rsidRDefault="00481EEE" w:rsidP="00481EEE">
      <w:pPr>
        <w:pStyle w:val="ListParagraph"/>
        <w:numPr>
          <w:ilvl w:val="0"/>
          <w:numId w:val="1"/>
        </w:numPr>
        <w:rPr>
          <w:b/>
          <w:bCs/>
        </w:rPr>
      </w:pPr>
      <w:r w:rsidRPr="00481EEE">
        <w:rPr>
          <w:b/>
          <w:bCs/>
        </w:rPr>
        <w:t>Exposure standard</w:t>
      </w:r>
    </w:p>
    <w:p w14:paraId="063E8F95" w14:textId="77777777" w:rsidR="00481EEE" w:rsidRDefault="00481EEE" w:rsidP="00025A2B">
      <w:pPr>
        <w:pStyle w:val="ListParagraph"/>
        <w:ind w:left="360"/>
        <w:jc w:val="both"/>
      </w:pPr>
    </w:p>
    <w:p w14:paraId="247AF14A" w14:textId="77777777" w:rsidR="00481EEE" w:rsidRDefault="00481EEE" w:rsidP="00025A2B">
      <w:pPr>
        <w:jc w:val="both"/>
      </w:pPr>
      <w:r>
        <w:t>The workplace exposure standard for respirable crystalline silica (silica dust) must not exceed is 0.05mg/m3 (an eight-hour time weighted average).</w:t>
      </w:r>
    </w:p>
    <w:p w14:paraId="528D1E02" w14:textId="25AE22D4" w:rsidR="00994BD1" w:rsidRDefault="00481EEE" w:rsidP="00025A2B">
      <w:pPr>
        <w:jc w:val="both"/>
      </w:pPr>
      <w:r>
        <w:t>Persons conducting a business or undertaking should keep worker exposure to silica dust as low as reasonably practicable. Air monitoring must be conducted if there is any uncertainty that the exposure standard is being exceeded, or to find out if there is a risk to a worker’s health.</w:t>
      </w:r>
    </w:p>
    <w:p w14:paraId="43327759" w14:textId="77777777" w:rsidR="00994BD1" w:rsidRDefault="00994BD1"/>
    <w:p w14:paraId="26C66AEA" w14:textId="3B6887D6" w:rsidR="00994BD1" w:rsidRPr="009D2E22" w:rsidRDefault="009D2E22" w:rsidP="009D2E22">
      <w:pPr>
        <w:pStyle w:val="ListParagraph"/>
        <w:numPr>
          <w:ilvl w:val="0"/>
          <w:numId w:val="1"/>
        </w:numPr>
        <w:rPr>
          <w:b/>
          <w:bCs/>
        </w:rPr>
      </w:pPr>
      <w:r w:rsidRPr="009D2E22">
        <w:rPr>
          <w:b/>
          <w:bCs/>
        </w:rPr>
        <w:t>Control measures</w:t>
      </w:r>
    </w:p>
    <w:p w14:paraId="3021B7A5" w14:textId="77777777" w:rsidR="009D2E22" w:rsidRDefault="009D2E22" w:rsidP="009D2E22"/>
    <w:p w14:paraId="6F3DED45" w14:textId="77777777" w:rsidR="009D2E22" w:rsidRDefault="009D2E22" w:rsidP="00025A2B">
      <w:pPr>
        <w:jc w:val="both"/>
      </w:pPr>
      <w:r>
        <w:t>Elimination is the most effective way to mitigate risk.</w:t>
      </w:r>
    </w:p>
    <w:p w14:paraId="53E4B023" w14:textId="77777777" w:rsidR="009D2E22" w:rsidRDefault="009D2E22" w:rsidP="00025A2B">
      <w:pPr>
        <w:jc w:val="both"/>
      </w:pPr>
      <w:r>
        <w:t>Where risk cannot be eliminated, managing risks and worker exposure to silica can be achieved by selecting and implementing measures using the hierarchy of controls: substitution, isolation, engineering controls, administrative controls, and personal decontamination controls.</w:t>
      </w:r>
    </w:p>
    <w:p w14:paraId="48FAA8C0" w14:textId="77777777" w:rsidR="00B07BCA" w:rsidRDefault="00B07BCA"/>
    <w:p w14:paraId="3064E271" w14:textId="294FD195" w:rsidR="009D2E22" w:rsidRPr="009D2E22" w:rsidRDefault="009D2E22" w:rsidP="009D2E22">
      <w:pPr>
        <w:pStyle w:val="ListParagraph"/>
        <w:numPr>
          <w:ilvl w:val="0"/>
          <w:numId w:val="2"/>
        </w:numPr>
        <w:rPr>
          <w:b/>
          <w:bCs/>
        </w:rPr>
      </w:pPr>
      <w:r w:rsidRPr="009D2E22">
        <w:rPr>
          <w:b/>
          <w:bCs/>
        </w:rPr>
        <w:t>Substitution</w:t>
      </w:r>
    </w:p>
    <w:p w14:paraId="4EC54279" w14:textId="77777777" w:rsidR="009D2E22" w:rsidRDefault="009D2E22" w:rsidP="00025A2B">
      <w:pPr>
        <w:pStyle w:val="ListParagraph"/>
        <w:ind w:left="0"/>
        <w:jc w:val="both"/>
      </w:pPr>
      <w:r>
        <w:t xml:space="preserve">Substitution is choosing a substance that is less hazardous or has a less hazardous form of crystalline silica. For example, materials with a lower crystalline silica content. </w:t>
      </w:r>
    </w:p>
    <w:p w14:paraId="50F626FC" w14:textId="77777777" w:rsidR="009D2E22" w:rsidRDefault="009D2E22" w:rsidP="00025A2B">
      <w:pPr>
        <w:pStyle w:val="ListParagraph"/>
        <w:ind w:left="0"/>
        <w:jc w:val="both"/>
      </w:pPr>
    </w:p>
    <w:p w14:paraId="6DDC5818" w14:textId="77777777" w:rsidR="009D2E22" w:rsidRDefault="009D2E22" w:rsidP="00025A2B">
      <w:pPr>
        <w:pStyle w:val="ListParagraph"/>
        <w:ind w:left="0"/>
        <w:jc w:val="both"/>
      </w:pPr>
    </w:p>
    <w:p w14:paraId="07333B77" w14:textId="77777777" w:rsidR="00257BB4" w:rsidRDefault="00257BB4" w:rsidP="00025A2B">
      <w:pPr>
        <w:pStyle w:val="ListParagraph"/>
        <w:ind w:left="0"/>
        <w:jc w:val="both"/>
      </w:pPr>
    </w:p>
    <w:p w14:paraId="7E7F322B" w14:textId="77777777" w:rsidR="00257BB4" w:rsidRDefault="00257BB4" w:rsidP="009D2E22">
      <w:pPr>
        <w:pStyle w:val="ListParagraph"/>
        <w:ind w:left="0"/>
      </w:pPr>
    </w:p>
    <w:p w14:paraId="3B99295A" w14:textId="77777777" w:rsidR="009D2E22" w:rsidRPr="009D2E22" w:rsidRDefault="009D2E22" w:rsidP="009D2E22">
      <w:pPr>
        <w:pStyle w:val="ListParagraph"/>
        <w:numPr>
          <w:ilvl w:val="0"/>
          <w:numId w:val="2"/>
        </w:numPr>
        <w:rPr>
          <w:b/>
          <w:bCs/>
        </w:rPr>
      </w:pPr>
      <w:r w:rsidRPr="009D2E22">
        <w:rPr>
          <w:b/>
          <w:bCs/>
        </w:rPr>
        <w:lastRenderedPageBreak/>
        <w:t>Isolation of the hazard</w:t>
      </w:r>
    </w:p>
    <w:p w14:paraId="7C844DB4" w14:textId="77777777" w:rsidR="009D2E22" w:rsidRDefault="009D2E22" w:rsidP="009D2E22">
      <w:pPr>
        <w:pStyle w:val="ListParagraph"/>
        <w:ind w:left="0"/>
      </w:pPr>
    </w:p>
    <w:p w14:paraId="47D195A7" w14:textId="5893CD6A" w:rsidR="00994BD1" w:rsidRDefault="009D2E22" w:rsidP="00025A2B">
      <w:pPr>
        <w:pStyle w:val="ListParagraph"/>
        <w:ind w:left="0"/>
        <w:jc w:val="both"/>
      </w:pPr>
      <w:r>
        <w:t>Isolation refers to principles of safe work design that use enclosures, reducing exposure to dust by designating areas for tasks that generate dust and appropriate worker positioning during these tasks. For example, excavator operators work in a pressurised cabin with a HEPA filtration system.</w:t>
      </w:r>
    </w:p>
    <w:p w14:paraId="6569EDEC" w14:textId="77777777" w:rsidR="00994BD1" w:rsidRDefault="00994BD1"/>
    <w:p w14:paraId="34888C83" w14:textId="77777777" w:rsidR="003C136F" w:rsidRDefault="00B07BCA" w:rsidP="003C136F">
      <w:pPr>
        <w:pStyle w:val="ListParagraph"/>
        <w:numPr>
          <w:ilvl w:val="0"/>
          <w:numId w:val="2"/>
        </w:numPr>
        <w:rPr>
          <w:b/>
          <w:bCs/>
        </w:rPr>
      </w:pPr>
      <w:r w:rsidRPr="003C136F">
        <w:rPr>
          <w:b/>
          <w:bCs/>
        </w:rPr>
        <w:t>Engineering controls</w:t>
      </w:r>
    </w:p>
    <w:p w14:paraId="05FCE790" w14:textId="77777777" w:rsidR="003C136F" w:rsidRPr="003C136F" w:rsidRDefault="003C136F" w:rsidP="003C136F">
      <w:pPr>
        <w:pStyle w:val="ListParagraph"/>
        <w:rPr>
          <w:b/>
          <w:bCs/>
        </w:rPr>
      </w:pPr>
    </w:p>
    <w:p w14:paraId="463570C9" w14:textId="77777777" w:rsidR="00543550" w:rsidRDefault="00B07BCA" w:rsidP="00025A2B">
      <w:pPr>
        <w:pStyle w:val="ListParagraph"/>
        <w:ind w:left="0"/>
        <w:jc w:val="both"/>
      </w:pPr>
      <w:r>
        <w:t>Engineering controls are mechanical controls that minimise the risk of exposure to dust, such as local exhaust ventilation, on</w:t>
      </w:r>
      <w:r w:rsidR="00543550">
        <w:t>-</w:t>
      </w:r>
      <w:r>
        <w:t>tool water suppression (wet cutting), or on-tool dust extraction. They need to be used when cutting, grinding, crushing, drilling or demolishing materials containing crystalline silica.</w:t>
      </w:r>
    </w:p>
    <w:p w14:paraId="7C8FA4FD" w14:textId="77777777" w:rsidR="00543550" w:rsidRDefault="00543550" w:rsidP="003C136F">
      <w:pPr>
        <w:pStyle w:val="ListParagraph"/>
        <w:ind w:left="0"/>
      </w:pPr>
    </w:p>
    <w:p w14:paraId="52898507" w14:textId="77777777" w:rsidR="00543550" w:rsidRDefault="00B07BCA" w:rsidP="00543550">
      <w:pPr>
        <w:pStyle w:val="ListParagraph"/>
        <w:numPr>
          <w:ilvl w:val="0"/>
          <w:numId w:val="2"/>
        </w:numPr>
        <w:rPr>
          <w:b/>
          <w:bCs/>
        </w:rPr>
      </w:pPr>
      <w:r w:rsidRPr="00543550">
        <w:rPr>
          <w:b/>
          <w:bCs/>
        </w:rPr>
        <w:t>Administrative controls</w:t>
      </w:r>
    </w:p>
    <w:p w14:paraId="0FC6F8A8" w14:textId="77777777" w:rsidR="00543550" w:rsidRPr="00543550" w:rsidRDefault="00543550" w:rsidP="00543550">
      <w:pPr>
        <w:pStyle w:val="ListParagraph"/>
        <w:rPr>
          <w:b/>
          <w:bCs/>
        </w:rPr>
      </w:pPr>
    </w:p>
    <w:p w14:paraId="519E93D2" w14:textId="77777777" w:rsidR="00543550" w:rsidRDefault="00B07BCA" w:rsidP="00025A2B">
      <w:pPr>
        <w:pStyle w:val="ListParagraph"/>
        <w:ind w:left="0"/>
        <w:jc w:val="both"/>
      </w:pPr>
      <w:r>
        <w:t>If a risk to health from exposure to crystalline silica dust still remains, further administrative controls may be necessary.</w:t>
      </w:r>
    </w:p>
    <w:p w14:paraId="673CCC2C" w14:textId="77777777" w:rsidR="00543550" w:rsidRDefault="00543550" w:rsidP="00025A2B">
      <w:pPr>
        <w:pStyle w:val="ListParagraph"/>
        <w:ind w:left="0"/>
        <w:jc w:val="both"/>
      </w:pPr>
    </w:p>
    <w:p w14:paraId="3A3FECB3" w14:textId="1A07CE88" w:rsidR="00543550" w:rsidRDefault="00B07BCA" w:rsidP="00025A2B">
      <w:pPr>
        <w:pStyle w:val="ListParagraph"/>
        <w:ind w:left="0"/>
        <w:jc w:val="both"/>
      </w:pPr>
      <w:r>
        <w:t>Administrative controls include clean-up and good housekeeping processes, shift rotations and modifying cutting sequences to ensure there is no spread or released dust after each job is completed and to avoid build-up of crystalline silica dust on the plant, equipment, working surfaces or the floor.</w:t>
      </w:r>
      <w:r w:rsidR="00B6358A">
        <w:t xml:space="preserve">  </w:t>
      </w:r>
      <w:r>
        <w:t>For example, using a HEPA-filtered Dust Class M or H vacuum, low-pressure hosing, mopping, squeegeeing, or wet wiping down surfaces.</w:t>
      </w:r>
    </w:p>
    <w:p w14:paraId="5D9FFD6A" w14:textId="77777777" w:rsidR="00543550" w:rsidRDefault="00543550" w:rsidP="00025A2B">
      <w:pPr>
        <w:pStyle w:val="ListParagraph"/>
        <w:ind w:left="0"/>
        <w:jc w:val="both"/>
      </w:pPr>
    </w:p>
    <w:p w14:paraId="4C7BD77C" w14:textId="41686964" w:rsidR="00994BD1" w:rsidRDefault="00B07BCA" w:rsidP="00025A2B">
      <w:pPr>
        <w:pStyle w:val="ListParagraph"/>
        <w:ind w:left="0"/>
        <w:jc w:val="both"/>
      </w:pPr>
      <w:r>
        <w:t>Never use compressed air, dry sweeping, or high-pressure water to clean up as this is likely to generate airborne dust</w:t>
      </w:r>
    </w:p>
    <w:p w14:paraId="0612420D" w14:textId="77777777" w:rsidR="00994BD1" w:rsidRDefault="00994BD1"/>
    <w:p w14:paraId="502BC4ED" w14:textId="77777777" w:rsidR="0069543D" w:rsidRPr="0069543D" w:rsidRDefault="0069543D" w:rsidP="0069543D">
      <w:pPr>
        <w:pStyle w:val="ListParagraph"/>
        <w:numPr>
          <w:ilvl w:val="0"/>
          <w:numId w:val="2"/>
        </w:numPr>
        <w:rPr>
          <w:b/>
          <w:bCs/>
        </w:rPr>
      </w:pPr>
      <w:r w:rsidRPr="0069543D">
        <w:rPr>
          <w:b/>
          <w:bCs/>
        </w:rPr>
        <w:t>Personal Protection Information</w:t>
      </w:r>
    </w:p>
    <w:p w14:paraId="28876B84" w14:textId="77777777" w:rsidR="0069543D" w:rsidRPr="0069543D" w:rsidRDefault="0069543D" w:rsidP="00025A2B">
      <w:pPr>
        <w:pStyle w:val="ListParagraph"/>
        <w:jc w:val="both"/>
        <w:rPr>
          <w:b/>
          <w:bCs/>
        </w:rPr>
      </w:pPr>
    </w:p>
    <w:p w14:paraId="13DD99C8" w14:textId="77777777" w:rsidR="0069543D" w:rsidRDefault="0069543D" w:rsidP="00025A2B">
      <w:pPr>
        <w:jc w:val="both"/>
      </w:pPr>
      <w:r>
        <w:t>If a risk to health from exposure to crystalline silica dust still remains, further reduction of risk must be undertaken through appropriate personal protective equipment (PPE).</w:t>
      </w:r>
    </w:p>
    <w:p w14:paraId="3A900BA5" w14:textId="77777777" w:rsidR="0069543D" w:rsidRDefault="0069543D" w:rsidP="00025A2B">
      <w:pPr>
        <w:jc w:val="both"/>
      </w:pPr>
      <w:r>
        <w:t>This generally includes respiratory protective equipment (at a minimum of a P2 efficiency half face respirator, or powdered air purifying respirator (PAPR)).</w:t>
      </w:r>
    </w:p>
    <w:p w14:paraId="09B0DE31" w14:textId="70B4A2CA" w:rsidR="0069543D" w:rsidRDefault="0069543D" w:rsidP="00025A2B">
      <w:pPr>
        <w:jc w:val="both"/>
      </w:pPr>
      <w:r>
        <w:t>You can find further information on what you must do to keep your workers safe from the risks of crystalline silica from the below resources:</w:t>
      </w:r>
    </w:p>
    <w:p w14:paraId="61F20E1E" w14:textId="590DA1CC" w:rsidR="0069543D" w:rsidRDefault="0069543D" w:rsidP="0069543D">
      <w:pPr>
        <w:rPr>
          <w:b/>
          <w:bCs/>
          <w:i/>
          <w:iCs/>
        </w:rPr>
      </w:pPr>
      <w:r w:rsidRPr="0069543D">
        <w:rPr>
          <w:b/>
          <w:bCs/>
          <w:i/>
          <w:iCs/>
        </w:rPr>
        <w:t>Safe Work Australia</w:t>
      </w:r>
    </w:p>
    <w:p w14:paraId="5259E136" w14:textId="5D21A5C3" w:rsidR="002166A9" w:rsidRPr="002166A9" w:rsidRDefault="00000000" w:rsidP="0069543D">
      <w:hyperlink r:id="rId8" w:anchor=":~:text=The%20workplace%20exposure%20standard%20for%20respirable%20crystalline%20silica%20(silica%20dust,%2Dhour%20time%20weighted%20average)" w:history="1">
        <w:r w:rsidR="00E9287D" w:rsidRPr="002166A9">
          <w:rPr>
            <w:rStyle w:val="Hyperlink"/>
          </w:rPr>
          <w:t>Crystalline silca &amp; silicosis</w:t>
        </w:r>
      </w:hyperlink>
      <w:r w:rsidR="00E9287D" w:rsidRPr="002166A9">
        <w:t>.</w:t>
      </w:r>
    </w:p>
    <w:p w14:paraId="58BF18D9" w14:textId="7AF4A79F" w:rsidR="00E9287D" w:rsidRPr="002166A9" w:rsidRDefault="00000000" w:rsidP="0069543D">
      <w:hyperlink r:id="rId9" w:history="1">
        <w:r w:rsidR="00E9287D" w:rsidRPr="002166A9">
          <w:rPr>
            <w:rStyle w:val="Hyperlink"/>
          </w:rPr>
          <w:t>Choosing &amp; implementing control measures for silica dust</w:t>
        </w:r>
      </w:hyperlink>
    </w:p>
    <w:p w14:paraId="37750402" w14:textId="5DEC39F3" w:rsidR="00994BD1" w:rsidRDefault="0069543D">
      <w:pPr>
        <w:rPr>
          <w:b/>
          <w:bCs/>
          <w:i/>
          <w:iCs/>
        </w:rPr>
      </w:pPr>
      <w:r w:rsidRPr="0069543D">
        <w:rPr>
          <w:b/>
          <w:bCs/>
          <w:i/>
          <w:iCs/>
        </w:rPr>
        <w:t>Cancer Council</w:t>
      </w:r>
    </w:p>
    <w:p w14:paraId="2DCCEE46" w14:textId="29DDB61E" w:rsidR="00E21EC2" w:rsidRDefault="00000000" w:rsidP="00257BB4">
      <w:hyperlink r:id="rId10" w:history="1">
        <w:r w:rsidR="00E21EC2">
          <w:rPr>
            <w:rStyle w:val="Hyperlink"/>
          </w:rPr>
          <w:t>Silca dust</w:t>
        </w:r>
      </w:hyperlink>
    </w:p>
    <w:sectPr w:rsidR="00E21EC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8D111" w14:textId="77777777" w:rsidR="002C5E43" w:rsidRDefault="002C5E43" w:rsidP="00A430EA">
      <w:pPr>
        <w:spacing w:after="0" w:line="240" w:lineRule="auto"/>
      </w:pPr>
      <w:r>
        <w:separator/>
      </w:r>
    </w:p>
  </w:endnote>
  <w:endnote w:type="continuationSeparator" w:id="0">
    <w:p w14:paraId="2756F370" w14:textId="77777777" w:rsidR="002C5E43" w:rsidRDefault="002C5E43" w:rsidP="00A4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675170"/>
      <w:docPartObj>
        <w:docPartGallery w:val="Page Numbers (Bottom of Page)"/>
        <w:docPartUnique/>
      </w:docPartObj>
    </w:sdtPr>
    <w:sdtEndPr>
      <w:rPr>
        <w:noProof/>
      </w:rPr>
    </w:sdtEndPr>
    <w:sdtContent>
      <w:p w14:paraId="7658BE8E" w14:textId="3D4DC8F0" w:rsidR="00A430EA" w:rsidRDefault="00A430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C86A99" w14:textId="77777777" w:rsidR="00A430EA" w:rsidRDefault="00A4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AAE50" w14:textId="77777777" w:rsidR="002C5E43" w:rsidRDefault="002C5E43" w:rsidP="00A430EA">
      <w:pPr>
        <w:spacing w:after="0" w:line="240" w:lineRule="auto"/>
      </w:pPr>
      <w:r>
        <w:separator/>
      </w:r>
    </w:p>
  </w:footnote>
  <w:footnote w:type="continuationSeparator" w:id="0">
    <w:p w14:paraId="096FFF83" w14:textId="77777777" w:rsidR="002C5E43" w:rsidRDefault="002C5E43" w:rsidP="00A43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D3239"/>
    <w:multiLevelType w:val="hybridMultilevel"/>
    <w:tmpl w:val="4D644E9A"/>
    <w:lvl w:ilvl="0" w:tplc="B5BA100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8E72E7E"/>
    <w:multiLevelType w:val="hybridMultilevel"/>
    <w:tmpl w:val="590E04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78627802">
    <w:abstractNumId w:val="1"/>
  </w:num>
  <w:num w:numId="2" w16cid:durableId="80389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B9"/>
    <w:rsid w:val="00025A2B"/>
    <w:rsid w:val="00057490"/>
    <w:rsid w:val="00175849"/>
    <w:rsid w:val="00204CE5"/>
    <w:rsid w:val="002166A9"/>
    <w:rsid w:val="00257BB4"/>
    <w:rsid w:val="002C5E43"/>
    <w:rsid w:val="003C136F"/>
    <w:rsid w:val="003D5C43"/>
    <w:rsid w:val="003E625A"/>
    <w:rsid w:val="00481EEE"/>
    <w:rsid w:val="00543550"/>
    <w:rsid w:val="00552C7B"/>
    <w:rsid w:val="00575728"/>
    <w:rsid w:val="005B7F48"/>
    <w:rsid w:val="0069543D"/>
    <w:rsid w:val="007B46C7"/>
    <w:rsid w:val="00801E11"/>
    <w:rsid w:val="00873040"/>
    <w:rsid w:val="00907964"/>
    <w:rsid w:val="00994BD1"/>
    <w:rsid w:val="009D2E22"/>
    <w:rsid w:val="009F7B95"/>
    <w:rsid w:val="00A20210"/>
    <w:rsid w:val="00A430EA"/>
    <w:rsid w:val="00A81110"/>
    <w:rsid w:val="00A8236A"/>
    <w:rsid w:val="00AD06AF"/>
    <w:rsid w:val="00B001E2"/>
    <w:rsid w:val="00B07BCA"/>
    <w:rsid w:val="00B57571"/>
    <w:rsid w:val="00B6358A"/>
    <w:rsid w:val="00DC26B9"/>
    <w:rsid w:val="00E21EC2"/>
    <w:rsid w:val="00E9287D"/>
    <w:rsid w:val="00EE0FDF"/>
    <w:rsid w:val="00FE4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AF07"/>
  <w15:chartTrackingRefBased/>
  <w15:docId w15:val="{94F08228-181C-4066-A14F-B392ED8E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36A"/>
    <w:pPr>
      <w:ind w:left="720"/>
      <w:contextualSpacing/>
    </w:pPr>
  </w:style>
  <w:style w:type="table" w:styleId="TableGrid">
    <w:name w:val="Table Grid"/>
    <w:basedOn w:val="TableNormal"/>
    <w:uiPriority w:val="39"/>
    <w:rsid w:val="003E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543D"/>
    <w:rPr>
      <w:color w:val="0563C1" w:themeColor="hyperlink"/>
      <w:u w:val="single"/>
    </w:rPr>
  </w:style>
  <w:style w:type="character" w:styleId="UnresolvedMention">
    <w:name w:val="Unresolved Mention"/>
    <w:basedOn w:val="DefaultParagraphFont"/>
    <w:uiPriority w:val="99"/>
    <w:semiHidden/>
    <w:unhideWhenUsed/>
    <w:rsid w:val="0069543D"/>
    <w:rPr>
      <w:color w:val="605E5C"/>
      <w:shd w:val="clear" w:color="auto" w:fill="E1DFDD"/>
    </w:rPr>
  </w:style>
  <w:style w:type="paragraph" w:styleId="Header">
    <w:name w:val="header"/>
    <w:basedOn w:val="Normal"/>
    <w:link w:val="HeaderChar"/>
    <w:uiPriority w:val="99"/>
    <w:unhideWhenUsed/>
    <w:rsid w:val="00A4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0EA"/>
  </w:style>
  <w:style w:type="paragraph" w:styleId="Footer">
    <w:name w:val="footer"/>
    <w:basedOn w:val="Normal"/>
    <w:link w:val="FooterChar"/>
    <w:uiPriority w:val="99"/>
    <w:unhideWhenUsed/>
    <w:rsid w:val="00A4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0EA"/>
  </w:style>
  <w:style w:type="character" w:styleId="FollowedHyperlink">
    <w:name w:val="FollowedHyperlink"/>
    <w:basedOn w:val="DefaultParagraphFont"/>
    <w:uiPriority w:val="99"/>
    <w:semiHidden/>
    <w:unhideWhenUsed/>
    <w:rsid w:val="00E92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safety-topic/hazards/crystalline-silica-and-silicos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ancer.org.au/cancer-information/causes-and-prevention/workplace-cancer/silica-dust" TargetMode="External"/><Relationship Id="rId4" Type="http://schemas.openxmlformats.org/officeDocument/2006/relationships/webSettings" Target="webSettings.xml"/><Relationship Id="rId9" Type="http://schemas.openxmlformats.org/officeDocument/2006/relationships/hyperlink" Target="https://www.safeworkaustralia.gov.au/safety-topic/hazards/crystalline-silica-and-silicosis/choosing-and-implementing-control-measures-respirable-crystalline-si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Navakas</dc:creator>
  <cp:keywords/>
  <dc:description/>
  <cp:lastModifiedBy>Aurelija Navakas</cp:lastModifiedBy>
  <cp:revision>2</cp:revision>
  <cp:lastPrinted>2024-07-01T00:18:00Z</cp:lastPrinted>
  <dcterms:created xsi:type="dcterms:W3CDTF">2024-07-01T00:34:00Z</dcterms:created>
  <dcterms:modified xsi:type="dcterms:W3CDTF">2024-07-01T00:34:00Z</dcterms:modified>
</cp:coreProperties>
</file>